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MCSD County Science Fair Implementation Guide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The sequence below represents the steps that teachers should take when implementing science fair projects with their students.</w:t>
      </w:r>
    </w:p>
    <w:p w:rsidR="00000000" w:rsidDel="00000000" w:rsidP="00000000" w:rsidRDefault="00000000" w:rsidRPr="00000000" w14:paraId="00000003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i w:val="1"/>
          <w:sz w:val="20"/>
          <w:szCs w:val="20"/>
          <w:highlight w:val="yellow"/>
          <w:rtl w:val="0"/>
        </w:rPr>
        <w:t xml:space="preserve">Note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 that PHBA (Potentially Harmful Biological Agents), Human Subjects, and HCAD (Hazardous Chemicals Activities or Devices) projects </w:t>
      </w: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require extra paperwork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 that must be completed prior to approval.</w:t>
      </w: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5"/>
        <w:gridCol w:w="7665"/>
        <w:gridCol w:w="2280"/>
        <w:tblGridChange w:id="0">
          <w:tblGrid>
            <w:gridCol w:w="855"/>
            <w:gridCol w:w="7665"/>
            <w:gridCol w:w="2280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TASK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Teacher’s Deadline for Students</w:t>
            </w:r>
          </w:p>
        </w:tc>
      </w:tr>
      <w:tr>
        <w:trPr>
          <w:cantSplit w:val="0"/>
          <w:trHeight w:val="32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Students choose their science fair topic and get preliminary approval from the teacher.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Begins in Unit 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RESEARCH PLAN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This must be filled out thoroughly and clearly before any experimentation can begin.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*NOTE: THERE IS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 NO</w:t>
            </w:r>
            <w:r w:rsidDel="00000000" w:rsidR="00000000" w:rsidRPr="00000000">
              <w:rPr>
                <w:i w:val="1"/>
                <w:rtl w:val="0"/>
              </w:rPr>
              <w:t xml:space="preserve"> REQUIREMENT FOR A RESEARCH PAPER*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9/18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The teacher reviews the research plan and asks the student(s) to revise their project or approve the project.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z w:val="18"/>
                <w:szCs w:val="18"/>
                <w:shd w:fill="ff9900" w:val="clear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shd w:fill="ff9900" w:val="clear"/>
                <w:rtl w:val="0"/>
              </w:rPr>
              <w:t xml:space="preserve">Prior to 9/18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FORM 1A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The student checklist is completed by the student.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9/18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FORM 1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The checklist for adult sponsor is completed by the adult sponsor or designated supervisor. Adult sponsor signature required.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9/18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FORM 3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Risk assessment form must be completed for all projects that includes all possible risks.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9/18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FORM 1B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Approval form must be completed and signed by the student and parent. 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**ANY PROJECT INVOLVING PHBA, HCAD, OR HUMAN SUBJECTS, MUST BE APPROVED BY CLAY’S SRC.**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u w:val="single"/>
                <w:rtl w:val="0"/>
              </w:rPr>
              <w:t xml:space="preserve">ALL</w:t>
            </w:r>
            <w:r w:rsidDel="00000000" w:rsidR="00000000" w:rsidRPr="00000000">
              <w:rPr>
                <w:i w:val="1"/>
                <w:rtl w:val="0"/>
              </w:rPr>
              <w:t xml:space="preserve"> FORMS REQUIRED FOR THESE PROJECTS SHOULD BE SENT TO CHRISTOPHER OKAMOTO FOR THE SRC TO REVIEW.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9/18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Students may begin experimentation once everything above is complete!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Students follow their research plan, collect data, and form their conclusions. Students should keep records of their results in a notebook. The notebook will not be a requirement at our regional fair.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After the student completes their project...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Students </w:t>
            </w:r>
            <w:r w:rsidDel="00000000" w:rsidR="00000000" w:rsidRPr="00000000">
              <w:rPr>
                <w:i w:val="1"/>
                <w:rtl w:val="0"/>
              </w:rPr>
              <w:t xml:space="preserve">CAN</w:t>
            </w:r>
            <w:r w:rsidDel="00000000" w:rsidR="00000000" w:rsidRPr="00000000">
              <w:rPr>
                <w:rtl w:val="0"/>
              </w:rPr>
              <w:t xml:space="preserve"> use the science fair slide deck below to organize the required components of the science fair. You may ask your students to submit the slide deck instead of a tri-fold board. A b tri-fold board will be required if a student advances to the regional fair.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Sample </w:t>
            </w:r>
            <w:hyperlink r:id="rId6">
              <w:r w:rsidDel="00000000" w:rsidR="00000000" w:rsidRPr="00000000">
                <w:rPr>
                  <w:color w:val="1155cc"/>
                  <w:highlight w:val="yellow"/>
                  <w:u w:val="single"/>
                  <w:rtl w:val="0"/>
                </w:rPr>
                <w:t xml:space="preserve">Science Fair Slide Deck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ABSTRACT (</w:t>
            </w:r>
            <w:hyperlink r:id="rId7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TIPS</w:t>
              </w:r>
            </w:hyperlink>
            <w:r w:rsidDel="00000000" w:rsidR="00000000" w:rsidRPr="00000000">
              <w:rPr>
                <w:b w:val="1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student completes their SSEF (NOT ISEF) abstract thoroughly and signs at the bottom.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rPr>
        <w:b w:val="1"/>
        <w:i w:val="1"/>
        <w:color w:val="999999"/>
      </w:rPr>
    </w:pPr>
    <w:r w:rsidDel="00000000" w:rsidR="00000000" w:rsidRPr="00000000">
      <w:rPr>
        <w:b w:val="1"/>
        <w:i w:val="1"/>
        <w:color w:val="999999"/>
        <w:rtl w:val="0"/>
      </w:rPr>
      <w:t xml:space="preserve">Regional Fair set for February TBD @ SSE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presentation/d/1BTzfy-RGKnLIqsXDX6Um8A_7BrjxIOmuclNz1HO0rjk/edit?usp=share_link" TargetMode="External"/><Relationship Id="rId7" Type="http://schemas.openxmlformats.org/officeDocument/2006/relationships/hyperlink" Target="https://ssefflorida.com/wp-content/uploads/2016/10/Instructions-for-Required-Abstract.pdf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